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/>
      </w:pPr>
      <w:r/>
      <w:r>
        <w:rPr>
          <w:rFonts w:ascii="Times New Roman" w:hAnsi="Times New Roman"/>
          <w:i/>
          <w:iCs/>
          <w:color w:val="auto"/>
          <w:sz w:val="24"/>
          <w:highlight w:val="none"/>
        </w:rPr>
        <w:t xml:space="preserve">Сведения о доступе к информационным системам и информационно-телекоммуникационным сетям:</w:t>
      </w:r>
      <w:r>
        <w:rPr>
          <w:rFonts w:ascii="Times New Roman" w:hAnsi="Times New Roman"/>
          <w:bCs/>
          <w:i/>
          <w:color w:val="auto"/>
          <w:sz w:val="24"/>
          <w:szCs w:val="24"/>
          <w:highlight w:val="none"/>
        </w:rPr>
      </w:r>
      <w:r/>
    </w:p>
    <w:p>
      <w:pPr>
        <w:jc w:val="both"/>
        <w:spacing w:after="0"/>
      </w:pPr>
      <w:r>
        <w:rPr>
          <w:rFonts w:ascii="Times New Roman" w:hAnsi="Times New Roman"/>
          <w:i/>
          <w:iCs/>
          <w:color w:val="auto"/>
          <w:sz w:val="24"/>
          <w:highlight w:val="none"/>
        </w:rPr>
      </w:r>
      <w:r/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szCs w:val="24"/>
        </w:rPr>
        <w:t xml:space="preserve">Д</w:t>
      </w:r>
      <w:r>
        <w:rPr>
          <w:rFonts w:ascii="Times New Roman" w:hAnsi="Times New Roman"/>
          <w:color w:val="auto"/>
          <w:sz w:val="24"/>
          <w:szCs w:val="24"/>
        </w:rPr>
        <w:t xml:space="preserve">оступ к информационным системам и информационно-телекоммуникационным сетям, в том числе к сети Интернет, осуществляется на основе договора, заключенного с ПАО «Ростелеком».  Пропускная способность — 100 Мбит/с. Для ограничения доступа учащихся к Интернет-р</w:t>
      </w:r>
      <w:r>
        <w:rPr>
          <w:rFonts w:ascii="Times New Roman" w:hAnsi="Times New Roman"/>
          <w:color w:val="auto"/>
          <w:sz w:val="24"/>
          <w:szCs w:val="24"/>
        </w:rPr>
        <w:t xml:space="preserve">есурсам нежелательного содержания используется система контентной фильтрации. 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szCs w:val="24"/>
        </w:rPr>
        <w:t xml:space="preserve">Для ведения электронного журнала школа </w:t>
      </w:r>
      <w:r>
        <w:rPr>
          <w:rFonts w:ascii="Times New Roman" w:hAnsi="Times New Roman"/>
          <w:color w:val="auto"/>
          <w:sz w:val="24"/>
          <w:szCs w:val="24"/>
        </w:rPr>
        <w:t xml:space="preserve">использует </w:t>
      </w:r>
      <w:r>
        <w:rPr>
          <w:rFonts w:ascii="Times New Roman" w:hAnsi="Times New Roman"/>
          <w:color w:val="auto"/>
          <w:sz w:val="24"/>
          <w:szCs w:val="24"/>
        </w:rPr>
        <w:t xml:space="preserve">Электронный журнал</w:t>
      </w:r>
      <w:r>
        <w:rPr>
          <w:rFonts w:ascii="Times New Roman" w:hAnsi="Times New Roman"/>
          <w:color w:val="auto"/>
          <w:sz w:val="24"/>
          <w:szCs w:val="24"/>
        </w:rPr>
        <w:t xml:space="preserve">/дневник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в Государс</w:t>
      </w:r>
      <w:r>
        <w:rPr>
          <w:rFonts w:ascii="Times New Roman" w:hAnsi="Times New Roman"/>
          <w:color w:val="auto"/>
          <w:sz w:val="24"/>
          <w:szCs w:val="24"/>
        </w:rPr>
        <w:t xml:space="preserve">твенной информационной системе «</w:t>
      </w:r>
      <w:r>
        <w:rPr>
          <w:rFonts w:ascii="Times New Roman" w:hAnsi="Times New Roman"/>
          <w:color w:val="auto"/>
          <w:sz w:val="24"/>
          <w:szCs w:val="24"/>
        </w:rPr>
        <w:t xml:space="preserve">Электронное о</w:t>
      </w:r>
      <w:r>
        <w:rPr>
          <w:rFonts w:ascii="Times New Roman" w:hAnsi="Times New Roman"/>
          <w:color w:val="auto"/>
          <w:sz w:val="24"/>
          <w:szCs w:val="24"/>
        </w:rPr>
        <w:t xml:space="preserve">бразование Республики Татарстан»</w:t>
      </w:r>
      <w:r>
        <w:rPr>
          <w:rFonts w:ascii="Times New Roman" w:hAnsi="Times New Roman"/>
          <w:color w:val="auto"/>
          <w:sz w:val="24"/>
          <w:szCs w:val="24"/>
        </w:rPr>
        <w:t xml:space="preserve"> (ГИС ЭО РТ) для хранения и обработки информации об успеваемости обучающихся, содержании и ходе образовательного процесса, включающий базу данных и средства доступа к ней и ориентированный для применения в образовательном учреждении</w:t>
      </w:r>
      <w:r>
        <w:rPr>
          <w:rFonts w:ascii="Times New Roman" w:hAnsi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/>
          <w:color w:val="auto"/>
          <w:sz w:val="24"/>
          <w:szCs w:val="24"/>
        </w:rPr>
        <w:t xml:space="preserve">до 31.12.2023 года - </w:t>
      </w:r>
      <w:r>
        <w:rPr>
          <w:rFonts w:ascii="Times New Roman" w:hAnsi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</w:rPr>
        <w:instrText xml:space="preserve"> HYPERLINK "http://edu.tatar.ru" </w:instrText>
      </w:r>
      <w:r>
        <w:rPr>
          <w:rFonts w:ascii="Times New Roman" w:hAnsi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color w:val="auto"/>
          <w:sz w:val="24"/>
          <w:szCs w:val="24"/>
        </w:rPr>
        <w:t xml:space="preserve">http://edu.tatar.ru</w:t>
      </w:r>
      <w:r>
        <w:rPr>
          <w:rFonts w:ascii="Times New Roman" w:hAnsi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/>
          <w:color w:val="auto"/>
          <w:sz w:val="24"/>
          <w:szCs w:val="24"/>
        </w:rPr>
        <w:t xml:space="preserve">, с 01.01.2024 года - </w:t>
      </w:r>
      <w:r>
        <w:rPr>
          <w:rFonts w:ascii="Times New Roman" w:hAnsi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</w:rPr>
        <w:instrText xml:space="preserve"> HYPERLINK "http://</w:instrText>
      </w:r>
      <w:r>
        <w:rPr>
          <w:rFonts w:ascii="Times New Roman" w:hAnsi="Times New Roman"/>
          <w:color w:val="auto"/>
          <w:sz w:val="24"/>
          <w:szCs w:val="24"/>
          <w:lang w:val="en-US"/>
        </w:rPr>
        <w:instrText xml:space="preserve">ms</w:instrText>
      </w:r>
      <w:r>
        <w:rPr>
          <w:rFonts w:ascii="Times New Roman" w:hAnsi="Times New Roman"/>
          <w:color w:val="auto"/>
          <w:sz w:val="24"/>
          <w:szCs w:val="24"/>
        </w:rPr>
        <w:instrText xml:space="preserve">-edu.tatar.ru" </w:instrText>
      </w:r>
      <w:r>
        <w:rPr>
          <w:rFonts w:ascii="Times New Roman" w:hAnsi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color w:val="auto"/>
          <w:sz w:val="24"/>
          <w:szCs w:val="24"/>
        </w:rPr>
        <w:t xml:space="preserve">http://</w:t>
      </w:r>
      <w:r>
        <w:rPr>
          <w:rFonts w:ascii="Times New Roman" w:hAnsi="Times New Roman"/>
          <w:color w:val="auto"/>
          <w:sz w:val="24"/>
          <w:szCs w:val="24"/>
          <w:lang w:val="en-US"/>
        </w:rPr>
        <w:t xml:space="preserve">ms</w:t>
      </w:r>
      <w:r>
        <w:rPr>
          <w:rFonts w:ascii="Times New Roman" w:hAnsi="Times New Roman"/>
          <w:color w:val="auto"/>
          <w:sz w:val="24"/>
          <w:szCs w:val="24"/>
        </w:rPr>
        <w:t xml:space="preserve">-edu.tatar.ru</w:t>
      </w:r>
      <w:r>
        <w:rPr>
          <w:rFonts w:ascii="Times New Roman" w:hAnsi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/>
          <w:color w:val="auto"/>
          <w:sz w:val="24"/>
          <w:szCs w:val="24"/>
        </w:rPr>
        <w:t xml:space="preserve">). 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pPr>
        <w:ind w:firstLine="708"/>
        <w:jc w:val="both"/>
        <w:spacing w:after="0"/>
        <w:rPr>
          <w:rFonts w:ascii="Times New Roman" w:hAnsi="Times New Roman"/>
          <w:bCs/>
          <w:i/>
          <w:color w:val="auto"/>
          <w:highlight w:val="none"/>
        </w:rPr>
      </w:pP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  <w:t xml:space="preserve">Образовательное учреждение имеет официальный сайт с версией  для слабовидящих.</w:t>
      </w:r>
      <w:r>
        <w:rPr>
          <w:rFonts w:ascii="Times New Roman" w:hAnsi="Times New Roman"/>
          <w:color w:val="auto"/>
          <w:sz w:val="24"/>
          <w:szCs w:val="24"/>
          <w14:ligatures w14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2024-06-19T07:37:03Z</dcterms:modified>
</cp:coreProperties>
</file>